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658"/>
        <w:gridCol w:w="1479"/>
        <w:gridCol w:w="1501"/>
        <w:gridCol w:w="813"/>
        <w:gridCol w:w="3170"/>
        <w:gridCol w:w="269"/>
        <w:gridCol w:w="2420"/>
        <w:gridCol w:w="2116"/>
        <w:gridCol w:w="44"/>
      </w:tblGrid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</w:tcPr>
          <w:p w:rsidR="000C5F56" w:rsidRPr="00D409FD" w:rsidRDefault="0042487F" w:rsidP="004248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MACROPROCESO</w:t>
            </w:r>
          </w:p>
        </w:tc>
      </w:tr>
      <w:tr w:rsidR="00D409FD" w:rsidRPr="00D409FD" w:rsidTr="00591DFC">
        <w:tc>
          <w:tcPr>
            <w:tcW w:w="13227" w:type="dxa"/>
            <w:gridSpan w:val="10"/>
          </w:tcPr>
          <w:p w:rsidR="0042487F" w:rsidRPr="00D409FD" w:rsidRDefault="0042487F" w:rsidP="00284CC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GESTION ADMINISTRATIVA Y FINANCIERA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DBE5F1" w:themeFill="accent1" w:themeFillTint="33"/>
          </w:tcPr>
          <w:p w:rsidR="000C5F56" w:rsidRPr="00D409FD" w:rsidRDefault="0042487F" w:rsidP="0042487F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 DEL MACROPROCESO</w:t>
            </w:r>
          </w:p>
        </w:tc>
      </w:tr>
      <w:tr w:rsidR="00D409FD" w:rsidRPr="00D409FD" w:rsidTr="00591DFC">
        <w:tc>
          <w:tcPr>
            <w:tcW w:w="13227" w:type="dxa"/>
            <w:gridSpan w:val="10"/>
          </w:tcPr>
          <w:p w:rsidR="0042487F" w:rsidRPr="00D409FD" w:rsidRDefault="0042487F" w:rsidP="0042487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Administrar y proveer de manera óptima los recursos físicos, financiero y tecnológicos necesarios para el adecuado desarrollo del cumplimiento de los objetivos institucionales de la E.S.E Hospital San José del Guaviare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</w:tcPr>
          <w:p w:rsidR="000C5F56" w:rsidRPr="00D409FD" w:rsidRDefault="0042487F" w:rsidP="0042487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DEL PROCESO</w:t>
            </w:r>
          </w:p>
        </w:tc>
      </w:tr>
      <w:tr w:rsidR="00D409FD" w:rsidRPr="00D409FD" w:rsidTr="00591DFC">
        <w:tc>
          <w:tcPr>
            <w:tcW w:w="13227" w:type="dxa"/>
            <w:gridSpan w:val="10"/>
          </w:tcPr>
          <w:p w:rsidR="0042487F" w:rsidRPr="00D409FD" w:rsidRDefault="005D245A" w:rsidP="0042487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DBE5F1" w:themeFill="accent1" w:themeFillTint="33"/>
          </w:tcPr>
          <w:p w:rsidR="0021322F" w:rsidRPr="00D409FD" w:rsidRDefault="0042487F" w:rsidP="0042487F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 DEL PROCESO</w:t>
            </w:r>
          </w:p>
        </w:tc>
      </w:tr>
      <w:tr w:rsidR="00D409FD" w:rsidRPr="00D409FD" w:rsidTr="00591DFC">
        <w:tc>
          <w:tcPr>
            <w:tcW w:w="13227" w:type="dxa"/>
            <w:gridSpan w:val="10"/>
          </w:tcPr>
          <w:p w:rsidR="0042487F" w:rsidRPr="00D409FD" w:rsidRDefault="0042487F" w:rsidP="0042487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Planificar y controlar los recursos financieros que ingresan a la institución para el correcto control de la misma</w:t>
            </w: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</w:tcPr>
          <w:p w:rsidR="000C5F56" w:rsidRPr="00D409FD" w:rsidRDefault="0042487F" w:rsidP="0042487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 ALCANCE</w:t>
            </w:r>
          </w:p>
        </w:tc>
      </w:tr>
      <w:tr w:rsidR="00D409FD" w:rsidRPr="00D409FD" w:rsidTr="00591DFC">
        <w:tc>
          <w:tcPr>
            <w:tcW w:w="13227" w:type="dxa"/>
            <w:gridSpan w:val="10"/>
          </w:tcPr>
          <w:p w:rsidR="0042487F" w:rsidRPr="00D409FD" w:rsidRDefault="0042487F" w:rsidP="0042487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Inicia: 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Planificación del presupuesto</w:t>
            </w:r>
          </w:p>
          <w:p w:rsidR="0042487F" w:rsidRPr="00D409FD" w:rsidRDefault="0042487F" w:rsidP="0042487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Termina: 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Liquidación del presupuesto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</w:tcPr>
          <w:p w:rsidR="000C5F56" w:rsidRPr="00D409FD" w:rsidRDefault="0042487F" w:rsidP="00D409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 RESPONSABLE</w:t>
            </w:r>
          </w:p>
        </w:tc>
      </w:tr>
      <w:tr w:rsidR="00D409FD" w:rsidRPr="00D409FD" w:rsidTr="00591DFC">
        <w:tc>
          <w:tcPr>
            <w:tcW w:w="13227" w:type="dxa"/>
            <w:gridSpan w:val="10"/>
          </w:tcPr>
          <w:p w:rsidR="0042487F" w:rsidRPr="00D409FD" w:rsidRDefault="0042487F" w:rsidP="00284CC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</w:tcPr>
          <w:p w:rsidR="000C5F56" w:rsidRPr="00D409FD" w:rsidRDefault="000C5F56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 CICLO DEL PROCESO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  <w:vAlign w:val="center"/>
          </w:tcPr>
          <w:p w:rsidR="000C5F56" w:rsidRPr="00D409FD" w:rsidRDefault="000C5F56" w:rsidP="00284C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5.1 PLANEAR</w:t>
            </w:r>
          </w:p>
        </w:tc>
      </w:tr>
      <w:tr w:rsidR="00D409FD" w:rsidRPr="00D409FD" w:rsidTr="00631C84">
        <w:trPr>
          <w:trHeight w:val="419"/>
        </w:trPr>
        <w:tc>
          <w:tcPr>
            <w:tcW w:w="757" w:type="dxa"/>
            <w:shd w:val="clear" w:color="auto" w:fill="DBE5F1" w:themeFill="accent1" w:themeFillTint="33"/>
          </w:tcPr>
          <w:p w:rsidR="000C5F56" w:rsidRPr="00D409FD" w:rsidRDefault="000C5F56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0C5F56" w:rsidRPr="00D409FD" w:rsidRDefault="000C5F56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0C5F56" w:rsidRPr="00D409FD" w:rsidRDefault="000C5F56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shd w:val="clear" w:color="auto" w:fill="DBE5F1" w:themeFill="accent1" w:themeFillTint="33"/>
          </w:tcPr>
          <w:p w:rsidR="000C5F56" w:rsidRPr="00D409FD" w:rsidRDefault="000C5F56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</w:tcPr>
          <w:p w:rsidR="000C5F56" w:rsidRPr="00D409FD" w:rsidRDefault="000C5F56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</w:tcPr>
          <w:p w:rsidR="000C5F56" w:rsidRPr="00D409FD" w:rsidRDefault="000C5F56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C9410D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Equipos e </w:t>
            </w:r>
            <w:r w:rsidR="00C9410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insumos de oficina, Plan de acción institucional</w:t>
            </w:r>
          </w:p>
        </w:tc>
        <w:tc>
          <w:tcPr>
            <w:tcW w:w="3170" w:type="dxa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plan de acción</w:t>
            </w:r>
          </w:p>
        </w:tc>
        <w:tc>
          <w:tcPr>
            <w:tcW w:w="2689" w:type="dxa"/>
            <w:gridSpan w:val="2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acción elaborado</w:t>
            </w:r>
          </w:p>
        </w:tc>
        <w:tc>
          <w:tcPr>
            <w:tcW w:w="2160" w:type="dxa"/>
            <w:gridSpan w:val="2"/>
            <w:vAlign w:val="center"/>
          </w:tcPr>
          <w:p w:rsidR="00C9410D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C9410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laneación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C9410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Subgerencia Administrativa y Financiera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, Presupuesto.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Equipo </w:t>
            </w:r>
            <w:r w:rsidR="0059482E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insumos de oficina.</w:t>
            </w:r>
          </w:p>
        </w:tc>
        <w:tc>
          <w:tcPr>
            <w:tcW w:w="3170" w:type="dxa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Solicitar  ingresos y gastos necesarios de cada área para la vigencia a ejecutar</w:t>
            </w:r>
          </w:p>
        </w:tc>
        <w:tc>
          <w:tcPr>
            <w:tcW w:w="2689" w:type="dxa"/>
            <w:gridSpan w:val="2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Oficio de solicitud</w:t>
            </w:r>
          </w:p>
        </w:tc>
        <w:tc>
          <w:tcPr>
            <w:tcW w:w="2160" w:type="dxa"/>
            <w:gridSpan w:val="2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Jefes de área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</w:t>
            </w:r>
            <w:r w:rsidR="0059482E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 e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insumos de oficina, software, necesidades de cada área y certificación de ingresos.</w:t>
            </w:r>
          </w:p>
        </w:tc>
        <w:tc>
          <w:tcPr>
            <w:tcW w:w="3170" w:type="dxa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Analizar ingresos y gastos</w:t>
            </w:r>
          </w:p>
        </w:tc>
        <w:tc>
          <w:tcPr>
            <w:tcW w:w="2689" w:type="dxa"/>
            <w:gridSpan w:val="2"/>
            <w:vAlign w:val="center"/>
          </w:tcPr>
          <w:p w:rsidR="00C9410D" w:rsidRPr="00D409FD" w:rsidRDefault="00C9410D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Proyecto de presupuesto</w:t>
            </w:r>
          </w:p>
        </w:tc>
        <w:tc>
          <w:tcPr>
            <w:tcW w:w="2160" w:type="dxa"/>
            <w:gridSpan w:val="2"/>
            <w:vAlign w:val="center"/>
          </w:tcPr>
          <w:p w:rsidR="00C9410D" w:rsidRPr="00D409FD" w:rsidRDefault="00136D8F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Subgerencia Gestión Administrativa y Financiera y </w:t>
            </w:r>
            <w:r w:rsidR="00C9410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Gerencia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DA7B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internet.</w:t>
            </w:r>
          </w:p>
          <w:p w:rsidR="0059482E" w:rsidRPr="00D409FD" w:rsidRDefault="0059482E" w:rsidP="00DA7B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Documentos y registros del proceso.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DA7B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Elaborar y/ o actualizar procesos, procedimientos, manuales y demás documentos que requiera el proceso.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DA7B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Procesos, procedimientos, manuales y demás documentos que requiera el proceso elaborados y/ o actualizados.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  <w:vAlign w:val="center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5.2 HACER</w:t>
            </w:r>
          </w:p>
        </w:tc>
      </w:tr>
      <w:tr w:rsidR="00D409FD" w:rsidRPr="00D409FD" w:rsidTr="00591DFC">
        <w:tc>
          <w:tcPr>
            <w:tcW w:w="757" w:type="dxa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Plan de acción institucional, plan de acción del área.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Ejecutar plan de acción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 ejecutivo mensual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Planeación, Subgerencia Administrativa y Financiera, Presupuesto.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software, acto administrativo de aprobación presupuestal.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Ejecutar presupuesto aprobado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 de ejecución mensual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Áreas de la institución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software, requerimientos de cada área.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Registrar ejecuciones presupuestales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Registros presupuestales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Dependiendo del registro se envía a Subgerencia Administrativa y financiera, jurídica o contabilidad.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software, informes de ejecución presupuestal.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Liquidar el presupuesto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Resolución de cuentas por pagar en presupuesto y cierre de modulo del software.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Gerencia, subgerencia administrativa y financiera.</w:t>
            </w:r>
          </w:p>
        </w:tc>
      </w:tr>
      <w:tr w:rsidR="00D409FD" w:rsidRPr="00D409FD" w:rsidTr="00591DFC">
        <w:trPr>
          <w:trHeight w:val="1970"/>
        </w:trPr>
        <w:tc>
          <w:tcPr>
            <w:tcW w:w="757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software, informes de ejecución presupuestal, solicitud de requerimiento interno o externo según sea el caso.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Elaborar y presentar informes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6C646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Informe realizado en medio magnético y/o físico para el ente de control en el caso del </w:t>
            </w:r>
            <w:r w:rsidR="00C00A04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EE720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hip trimestral</w:t>
            </w:r>
            <w:r w:rsidR="000272EB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anual</w:t>
            </w:r>
            <w:r w:rsidR="00EE720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, S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ecretaria de Salud </w:t>
            </w:r>
            <w:proofErr w:type="spellStart"/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6E661F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8D2142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ta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proofErr w:type="spellEnd"/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2193 trimestral</w:t>
            </w:r>
            <w:r w:rsidR="000272EB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anual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Contraloría </w:t>
            </w:r>
            <w:proofErr w:type="spellStart"/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6E661F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tal</w:t>
            </w:r>
            <w:proofErr w:type="spellEnd"/>
            <w:r w:rsidR="00622AB2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2AB2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="006C646E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622AB2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720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SIA anual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. Informe requerido.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Ente de control que lo requiera.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internet.</w:t>
            </w:r>
          </w:p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Documentos y registros del proceso vigentes.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Socializar  procesos, procedimientos, manuales y demás documentos que requiera el proceso.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Listados y/ o actas de socialización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</w:t>
            </w:r>
          </w:p>
          <w:p w:rsidR="0059482E" w:rsidRPr="00D409FD" w:rsidRDefault="0059482E" w:rsidP="0059482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409FD" w:rsidRPr="00D409FD" w:rsidTr="00631C84">
        <w:trPr>
          <w:trHeight w:val="369"/>
        </w:trPr>
        <w:tc>
          <w:tcPr>
            <w:tcW w:w="13227" w:type="dxa"/>
            <w:gridSpan w:val="10"/>
            <w:shd w:val="clear" w:color="auto" w:fill="C6D9F1" w:themeFill="text2" w:themeFillTint="33"/>
            <w:vAlign w:val="center"/>
          </w:tcPr>
          <w:p w:rsidR="0059482E" w:rsidRPr="00D409FD" w:rsidRDefault="0059482E" w:rsidP="00631C8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5.3 VERFICAR</w:t>
            </w:r>
          </w:p>
        </w:tc>
      </w:tr>
      <w:tr w:rsidR="00D409FD" w:rsidRPr="00D409FD" w:rsidTr="00631C84">
        <w:tc>
          <w:tcPr>
            <w:tcW w:w="757" w:type="dxa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</w:tcPr>
          <w:p w:rsidR="0059482E" w:rsidRPr="00D409FD" w:rsidRDefault="0059482E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e, insumos de oficina, software, ejecuciones presupuestales.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O" w:eastAsia="en-US"/>
              </w:rPr>
              <w:t>Verificar el comportamiento del presupuesto y los saldos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 de gestión presupuestal mensual, y ejecuciones de ingresos y gastos.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Subgerencia Administrativa y financiera.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software, requerimientos de cada área.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Verificar y consolidar información sobre necesidades de recursos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Solicitud de recursos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Subgerencia Administrativa y financiera.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software, ejecuciones presupuestales.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Autoevaluar la gestión del proceso a través del seguimiento a indicadores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 de gestión presupuestal mensual.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7E70AB" w:rsidP="007E70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Gerencia, Subgerencia Administrativa y financiera, </w:t>
            </w:r>
            <w:r w:rsidR="0059482E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Planeación.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</w:t>
            </w:r>
            <w:r w:rsidR="004248F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 e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insumos de oficina, software, requerimientos de las diferentes áreas.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Autoevaluar la efectividad de los controles del proceso a través del seguimiento y monitoreo a los mismos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Registro o documento verificado.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4248FD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Áreas</w:t>
            </w:r>
            <w:r w:rsidR="0059482E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involucrada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59482E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el proceso.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37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</w:t>
            </w:r>
            <w:r w:rsidR="004248F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 e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insumos de oficina, software, proyecto y acto administrativo de presupuesto.</w:t>
            </w:r>
          </w:p>
        </w:tc>
        <w:tc>
          <w:tcPr>
            <w:tcW w:w="3170" w:type="dxa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O" w:eastAsia="en-US"/>
              </w:rPr>
              <w:t>Verificar el cumplimiento de las metas presupuestales</w:t>
            </w:r>
          </w:p>
        </w:tc>
        <w:tc>
          <w:tcPr>
            <w:tcW w:w="2689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59482E" w:rsidRPr="00D409FD" w:rsidRDefault="0059482E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Informe de gestión anual.</w:t>
            </w:r>
          </w:p>
        </w:tc>
        <w:tc>
          <w:tcPr>
            <w:tcW w:w="2160" w:type="dxa"/>
            <w:gridSpan w:val="2"/>
            <w:vAlign w:val="center"/>
          </w:tcPr>
          <w:p w:rsidR="0059482E" w:rsidRPr="00D409FD" w:rsidRDefault="0059482E" w:rsidP="004248F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Subgerencia Administrativa y financiera.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4248FD" w:rsidRPr="00D409FD" w:rsidRDefault="004248FD" w:rsidP="004248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37" w:type="dxa"/>
            <w:gridSpan w:val="2"/>
            <w:vAlign w:val="center"/>
          </w:tcPr>
          <w:p w:rsidR="004248FD" w:rsidRPr="00D409FD" w:rsidRDefault="0076248F" w:rsidP="00DA7B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Subgerente Administrativo y financiero, </w:t>
            </w:r>
            <w:r w:rsidR="004248F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4248FD" w:rsidRPr="00D409FD" w:rsidRDefault="004248FD" w:rsidP="00DA7B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internet.</w:t>
            </w:r>
          </w:p>
          <w:p w:rsidR="004248FD" w:rsidRPr="00D409FD" w:rsidRDefault="004248FD" w:rsidP="00DA7B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Formato de evaluación de adherencia a documentos.</w:t>
            </w:r>
          </w:p>
        </w:tc>
        <w:tc>
          <w:tcPr>
            <w:tcW w:w="3170" w:type="dxa"/>
            <w:vAlign w:val="center"/>
          </w:tcPr>
          <w:p w:rsidR="004248FD" w:rsidRPr="00D409FD" w:rsidRDefault="004248FD" w:rsidP="00DA7B71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Evaluar adherencia a  procesos, procedimientos, manuales y demás documentos que requiera el proceso.</w:t>
            </w:r>
          </w:p>
        </w:tc>
        <w:tc>
          <w:tcPr>
            <w:tcW w:w="2689" w:type="dxa"/>
            <w:gridSpan w:val="2"/>
            <w:vAlign w:val="center"/>
          </w:tcPr>
          <w:p w:rsidR="004248FD" w:rsidRPr="00D409FD" w:rsidRDefault="004248FD" w:rsidP="00DA7B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Evaluación de adherencia a documentos del proceso.</w:t>
            </w:r>
          </w:p>
        </w:tc>
        <w:tc>
          <w:tcPr>
            <w:tcW w:w="2160" w:type="dxa"/>
            <w:gridSpan w:val="2"/>
            <w:vAlign w:val="center"/>
          </w:tcPr>
          <w:p w:rsidR="004248FD" w:rsidRPr="00D409FD" w:rsidRDefault="004248FD" w:rsidP="00DA7B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 y demás procesos que lo requieran.</w:t>
            </w:r>
          </w:p>
        </w:tc>
      </w:tr>
      <w:tr w:rsidR="00D409FD" w:rsidRPr="00D409FD" w:rsidTr="00631C84">
        <w:trPr>
          <w:trHeight w:val="335"/>
        </w:trPr>
        <w:tc>
          <w:tcPr>
            <w:tcW w:w="13227" w:type="dxa"/>
            <w:gridSpan w:val="10"/>
            <w:shd w:val="clear" w:color="auto" w:fill="C6D9F1" w:themeFill="text2" w:themeFillTint="33"/>
            <w:vAlign w:val="center"/>
          </w:tcPr>
          <w:p w:rsidR="004248FD" w:rsidRPr="00D409FD" w:rsidRDefault="004248FD" w:rsidP="00631C8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5.4 ACTUAR</w:t>
            </w:r>
          </w:p>
        </w:tc>
      </w:tr>
      <w:tr w:rsidR="00D409FD" w:rsidRPr="00D409FD" w:rsidTr="00591DFC">
        <w:tc>
          <w:tcPr>
            <w:tcW w:w="757" w:type="dxa"/>
            <w:shd w:val="clear" w:color="auto" w:fill="DBE5F1" w:themeFill="accent1" w:themeFillTint="33"/>
          </w:tcPr>
          <w:p w:rsidR="004248FD" w:rsidRPr="00D409FD" w:rsidRDefault="004248FD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4248FD" w:rsidRPr="00D409FD" w:rsidRDefault="004248FD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4248FD" w:rsidRPr="00D409FD" w:rsidRDefault="004248FD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shd w:val="clear" w:color="auto" w:fill="DBE5F1" w:themeFill="accent1" w:themeFillTint="33"/>
          </w:tcPr>
          <w:p w:rsidR="004248FD" w:rsidRPr="00D409FD" w:rsidRDefault="004248FD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gridSpan w:val="2"/>
            <w:shd w:val="clear" w:color="auto" w:fill="DBE5F1" w:themeFill="accent1" w:themeFillTint="33"/>
          </w:tcPr>
          <w:p w:rsidR="004248FD" w:rsidRPr="00D409FD" w:rsidRDefault="004248FD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</w:tcPr>
          <w:p w:rsidR="004248FD" w:rsidRPr="00D409FD" w:rsidRDefault="004248FD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presupuesto</w:t>
            </w:r>
          </w:p>
        </w:tc>
        <w:tc>
          <w:tcPr>
            <w:tcW w:w="2314" w:type="dxa"/>
            <w:gridSpan w:val="2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</w:t>
            </w:r>
            <w:r w:rsidR="00A17056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os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insum</w:t>
            </w:r>
            <w:r w:rsidR="00A17056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 de 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35E4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fic</w:t>
            </w:r>
            <w:r w:rsidR="00A17056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ina</w:t>
            </w:r>
            <w:r w:rsidR="00335E4D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software, informes presupuestales.</w:t>
            </w:r>
          </w:p>
        </w:tc>
        <w:tc>
          <w:tcPr>
            <w:tcW w:w="3170" w:type="dxa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Efectuar ajustes</w:t>
            </w:r>
            <w:r w:rsidR="0076248F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presupuestales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necesarios durante la vigencia.</w:t>
            </w:r>
          </w:p>
        </w:tc>
        <w:tc>
          <w:tcPr>
            <w:tcW w:w="2689" w:type="dxa"/>
            <w:gridSpan w:val="2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 o registro corregido.</w:t>
            </w:r>
          </w:p>
        </w:tc>
        <w:tc>
          <w:tcPr>
            <w:tcW w:w="2160" w:type="dxa"/>
            <w:gridSpan w:val="2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Subgerencia </w:t>
            </w:r>
            <w:proofErr w:type="spellStart"/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Ad</w:t>
            </w:r>
            <w:r w:rsidR="000E2156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proofErr w:type="spellEnd"/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finan.</w:t>
            </w:r>
          </w:p>
        </w:tc>
      </w:tr>
      <w:tr w:rsidR="00D409FD" w:rsidRPr="00D409FD" w:rsidTr="00591DFC">
        <w:tc>
          <w:tcPr>
            <w:tcW w:w="757" w:type="dxa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del área de presupuesto</w:t>
            </w:r>
          </w:p>
        </w:tc>
        <w:tc>
          <w:tcPr>
            <w:tcW w:w="2314" w:type="dxa"/>
            <w:gridSpan w:val="2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oficina, software, formatos de mejora.</w:t>
            </w:r>
          </w:p>
        </w:tc>
        <w:tc>
          <w:tcPr>
            <w:tcW w:w="3170" w:type="dxa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Realizar </w:t>
            </w:r>
            <w:r w:rsidR="0042487F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acciones 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correctivas y de seguimiento al proceso.</w:t>
            </w:r>
          </w:p>
        </w:tc>
        <w:tc>
          <w:tcPr>
            <w:tcW w:w="2689" w:type="dxa"/>
            <w:gridSpan w:val="2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mejoramiento y seguimiento del proceso.</w:t>
            </w:r>
          </w:p>
        </w:tc>
        <w:tc>
          <w:tcPr>
            <w:tcW w:w="2160" w:type="dxa"/>
            <w:gridSpan w:val="2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Control interno de gestión,</w:t>
            </w:r>
            <w:r w:rsidR="0076248F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Subgerencia Administrativa y financiera.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  <w:vAlign w:val="center"/>
          </w:tcPr>
          <w:p w:rsidR="004248FD" w:rsidRPr="00D409FD" w:rsidRDefault="004248FD" w:rsidP="00A170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6. INDICADOR (ES)</w:t>
            </w:r>
          </w:p>
        </w:tc>
      </w:tr>
      <w:tr w:rsidR="00631C84" w:rsidRPr="00D409FD" w:rsidTr="00631C84">
        <w:tc>
          <w:tcPr>
            <w:tcW w:w="13227" w:type="dxa"/>
            <w:gridSpan w:val="10"/>
            <w:shd w:val="clear" w:color="auto" w:fill="auto"/>
            <w:vAlign w:val="center"/>
          </w:tcPr>
          <w:p w:rsidR="00631C84" w:rsidRPr="00631C84" w:rsidRDefault="00631C84" w:rsidP="00631C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Ver tablero de indicadores</w:t>
            </w:r>
            <w:bookmarkStart w:id="0" w:name="_GoBack"/>
            <w:bookmarkEnd w:id="0"/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</w:tcPr>
          <w:p w:rsidR="00753724" w:rsidRPr="00D409FD" w:rsidRDefault="00753724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 RIESGO (S)</w:t>
            </w:r>
          </w:p>
        </w:tc>
      </w:tr>
      <w:tr w:rsidR="00D409FD" w:rsidRPr="00D409FD" w:rsidTr="00591DFC">
        <w:tc>
          <w:tcPr>
            <w:tcW w:w="13227" w:type="dxa"/>
            <w:gridSpan w:val="10"/>
          </w:tcPr>
          <w:p w:rsidR="00A17056" w:rsidRPr="00D409FD" w:rsidRDefault="00631C84" w:rsidP="00DA7B7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 matriz de riesgos 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</w:tcPr>
          <w:p w:rsidR="00753724" w:rsidRPr="00D409FD" w:rsidRDefault="00753724" w:rsidP="00284CC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8. REQUISITOS DEL PROCESO Y BASE LEGAL</w:t>
            </w:r>
          </w:p>
        </w:tc>
      </w:tr>
      <w:tr w:rsidR="00D409FD" w:rsidRPr="00D409FD" w:rsidTr="00591DFC">
        <w:tc>
          <w:tcPr>
            <w:tcW w:w="13227" w:type="dxa"/>
            <w:gridSpan w:val="10"/>
          </w:tcPr>
          <w:p w:rsidR="00A17056" w:rsidRPr="00D409FD" w:rsidRDefault="00A17056" w:rsidP="0090219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 normograma 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</w:tcPr>
          <w:p w:rsidR="00753724" w:rsidRPr="00D409FD" w:rsidRDefault="00753724" w:rsidP="00A170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="00A17056"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 PROCEDIMIENTOS/ LINEAMIENTOS/GUÍAS/ INSTRUCTIVOS/ REGISTROS/ ETC.</w:t>
            </w:r>
          </w:p>
        </w:tc>
      </w:tr>
      <w:tr w:rsidR="00D409FD" w:rsidRPr="00D409FD" w:rsidTr="00591DFC">
        <w:tc>
          <w:tcPr>
            <w:tcW w:w="13227" w:type="dxa"/>
            <w:gridSpan w:val="10"/>
          </w:tcPr>
          <w:p w:rsidR="00A17056" w:rsidRPr="00D409FD" w:rsidRDefault="00A17056" w:rsidP="00284CC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Ver listado maestro de documentos</w:t>
            </w:r>
          </w:p>
        </w:tc>
      </w:tr>
      <w:tr w:rsidR="00D409FD" w:rsidRPr="00D409FD" w:rsidTr="00591DFC">
        <w:tc>
          <w:tcPr>
            <w:tcW w:w="13227" w:type="dxa"/>
            <w:gridSpan w:val="10"/>
            <w:shd w:val="clear" w:color="auto" w:fill="C6D9F1" w:themeFill="text2" w:themeFillTint="33"/>
          </w:tcPr>
          <w:p w:rsidR="00753724" w:rsidRPr="00D409FD" w:rsidRDefault="00753724" w:rsidP="00A170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10. Control de cambios del proceso</w:t>
            </w:r>
          </w:p>
        </w:tc>
      </w:tr>
      <w:tr w:rsidR="00D409FD" w:rsidRPr="00D409FD" w:rsidTr="00631C84">
        <w:trPr>
          <w:gridAfter w:val="1"/>
          <w:wAfter w:w="44" w:type="dxa"/>
          <w:trHeight w:val="70"/>
        </w:trPr>
        <w:tc>
          <w:tcPr>
            <w:tcW w:w="1415" w:type="dxa"/>
            <w:gridSpan w:val="2"/>
            <w:shd w:val="clear" w:color="auto" w:fill="DBE5F1" w:themeFill="accent1" w:themeFillTint="33"/>
          </w:tcPr>
          <w:p w:rsidR="00A17056" w:rsidRPr="00D409FD" w:rsidRDefault="00A17056" w:rsidP="00CA6CA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VERSION</w:t>
            </w:r>
          </w:p>
        </w:tc>
        <w:tc>
          <w:tcPr>
            <w:tcW w:w="2980" w:type="dxa"/>
            <w:gridSpan w:val="2"/>
            <w:shd w:val="clear" w:color="auto" w:fill="DBE5F1" w:themeFill="accent1" w:themeFillTint="33"/>
          </w:tcPr>
          <w:p w:rsidR="00A17056" w:rsidRPr="00D409FD" w:rsidRDefault="00A17056" w:rsidP="00CA6CA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ACTUALIZACION</w:t>
            </w:r>
          </w:p>
        </w:tc>
        <w:tc>
          <w:tcPr>
            <w:tcW w:w="8788" w:type="dxa"/>
            <w:gridSpan w:val="5"/>
            <w:shd w:val="clear" w:color="auto" w:fill="DBE5F1" w:themeFill="accent1" w:themeFillTint="33"/>
          </w:tcPr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DESCRIPCION DEL CAMBIO</w:t>
            </w:r>
          </w:p>
        </w:tc>
      </w:tr>
      <w:tr w:rsidR="00D409FD" w:rsidRPr="00D409FD" w:rsidTr="00591DFC">
        <w:trPr>
          <w:gridAfter w:val="1"/>
          <w:wAfter w:w="44" w:type="dxa"/>
        </w:trPr>
        <w:tc>
          <w:tcPr>
            <w:tcW w:w="1415" w:type="dxa"/>
            <w:gridSpan w:val="2"/>
          </w:tcPr>
          <w:p w:rsidR="00A17056" w:rsidRPr="00D409FD" w:rsidRDefault="00A17056" w:rsidP="00CA6CA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2980" w:type="dxa"/>
            <w:gridSpan w:val="2"/>
          </w:tcPr>
          <w:p w:rsidR="00A17056" w:rsidRPr="00D409FD" w:rsidRDefault="00D409FD" w:rsidP="00CA6CA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08-oct-2013</w:t>
            </w:r>
          </w:p>
        </w:tc>
        <w:tc>
          <w:tcPr>
            <w:tcW w:w="8788" w:type="dxa"/>
            <w:gridSpan w:val="5"/>
          </w:tcPr>
          <w:p w:rsidR="00A17056" w:rsidRPr="00D409FD" w:rsidRDefault="00D409FD" w:rsidP="00CA6CA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Se crea el documento</w:t>
            </w:r>
          </w:p>
        </w:tc>
      </w:tr>
      <w:tr w:rsidR="00D409FD" w:rsidRPr="00D409FD" w:rsidTr="00591DFC">
        <w:trPr>
          <w:gridAfter w:val="1"/>
          <w:wAfter w:w="44" w:type="dxa"/>
        </w:trPr>
        <w:tc>
          <w:tcPr>
            <w:tcW w:w="1415" w:type="dxa"/>
            <w:gridSpan w:val="2"/>
            <w:vAlign w:val="center"/>
          </w:tcPr>
          <w:p w:rsidR="00A17056" w:rsidRPr="00D409FD" w:rsidRDefault="00A17056" w:rsidP="00CA6CA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2980" w:type="dxa"/>
            <w:gridSpan w:val="2"/>
            <w:vAlign w:val="center"/>
          </w:tcPr>
          <w:p w:rsidR="00A17056" w:rsidRPr="00D409FD" w:rsidRDefault="005D245A" w:rsidP="00CA6CA9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05/12/2018</w:t>
            </w:r>
          </w:p>
        </w:tc>
        <w:tc>
          <w:tcPr>
            <w:tcW w:w="8788" w:type="dxa"/>
            <w:gridSpan w:val="5"/>
          </w:tcPr>
          <w:p w:rsidR="00A17056" w:rsidRPr="00D409FD" w:rsidRDefault="00631C84" w:rsidP="00CA6CA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Se</w:t>
            </w:r>
            <w:r w:rsidR="00D409FD" w:rsidRPr="00D409FD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actualiza la información suministrada en el PHVA y el formato de caracterización del proceso</w:t>
            </w:r>
          </w:p>
        </w:tc>
      </w:tr>
      <w:tr w:rsidR="00D409FD" w:rsidRPr="00D409FD" w:rsidTr="00591DFC">
        <w:trPr>
          <w:gridAfter w:val="1"/>
          <w:wAfter w:w="44" w:type="dxa"/>
        </w:trPr>
        <w:tc>
          <w:tcPr>
            <w:tcW w:w="4395" w:type="dxa"/>
            <w:gridSpan w:val="4"/>
            <w:shd w:val="clear" w:color="auto" w:fill="C6D9F1" w:themeFill="text2" w:themeFillTint="33"/>
          </w:tcPr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ELABORO</w:t>
            </w:r>
          </w:p>
        </w:tc>
        <w:tc>
          <w:tcPr>
            <w:tcW w:w="4252" w:type="dxa"/>
            <w:gridSpan w:val="3"/>
            <w:shd w:val="clear" w:color="auto" w:fill="C6D9F1" w:themeFill="text2" w:themeFillTint="33"/>
          </w:tcPr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REVISO</w:t>
            </w:r>
          </w:p>
        </w:tc>
        <w:tc>
          <w:tcPr>
            <w:tcW w:w="4536" w:type="dxa"/>
            <w:gridSpan w:val="2"/>
            <w:shd w:val="clear" w:color="auto" w:fill="C6D9F1" w:themeFill="text2" w:themeFillTint="33"/>
          </w:tcPr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APROBO</w:t>
            </w:r>
          </w:p>
        </w:tc>
      </w:tr>
      <w:tr w:rsidR="00D409FD" w:rsidRPr="00D409FD" w:rsidTr="00591DFC">
        <w:trPr>
          <w:gridAfter w:val="1"/>
          <w:wAfter w:w="44" w:type="dxa"/>
          <w:trHeight w:val="2576"/>
        </w:trPr>
        <w:tc>
          <w:tcPr>
            <w:tcW w:w="4395" w:type="dxa"/>
            <w:gridSpan w:val="4"/>
          </w:tcPr>
          <w:p w:rsidR="00A17056" w:rsidRPr="00D409FD" w:rsidRDefault="00A17056" w:rsidP="00CA6C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Default="00A17056" w:rsidP="00CA6C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31C84" w:rsidRPr="00D409FD" w:rsidRDefault="00631C84" w:rsidP="00CA6C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91DFC" w:rsidRPr="00D409FD" w:rsidRDefault="00591DFC" w:rsidP="00CA6C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91DFC" w:rsidRPr="00D409FD" w:rsidRDefault="00591DFC" w:rsidP="00CA6C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91DFC" w:rsidRPr="00D409FD" w:rsidRDefault="00591DFC" w:rsidP="00CA6CA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91DFC" w:rsidRPr="00D409FD" w:rsidRDefault="00591DFC" w:rsidP="00591DFC">
            <w:pPr>
              <w:tabs>
                <w:tab w:val="center" w:pos="2272"/>
                <w:tab w:val="left" w:pos="3030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HAROLD ENRIQUE ALVAREZ COPETE</w:t>
            </w:r>
          </w:p>
          <w:p w:rsidR="00A17056" w:rsidRPr="00D409FD" w:rsidRDefault="00591DFC" w:rsidP="00591DFC">
            <w:pPr>
              <w:tabs>
                <w:tab w:val="center" w:pos="2272"/>
                <w:tab w:val="left" w:pos="303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Técnico Administrativo Encargado </w:t>
            </w:r>
          </w:p>
        </w:tc>
        <w:tc>
          <w:tcPr>
            <w:tcW w:w="4252" w:type="dxa"/>
            <w:gridSpan w:val="3"/>
          </w:tcPr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31C84" w:rsidRPr="00D409FD" w:rsidRDefault="00631C84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591DFC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DORA JUDITH CUADRADO ORJUELA</w:t>
            </w:r>
          </w:p>
          <w:p w:rsidR="00A17056" w:rsidRPr="00D409FD" w:rsidRDefault="00A17056" w:rsidP="00591D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Subgerente </w:t>
            </w:r>
            <w:r w:rsidR="00591DFC"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administrativa y financiera</w:t>
            </w:r>
          </w:p>
        </w:tc>
        <w:tc>
          <w:tcPr>
            <w:tcW w:w="4536" w:type="dxa"/>
            <w:gridSpan w:val="2"/>
          </w:tcPr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31C84" w:rsidRPr="00D409FD" w:rsidRDefault="00631C84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A17056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91DFC" w:rsidRPr="00D409FD" w:rsidRDefault="00591DFC" w:rsidP="00CA6CA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17056" w:rsidRPr="00D409FD" w:rsidRDefault="00591DFC" w:rsidP="00591D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CESAR A. JARAMILLO M.</w:t>
            </w:r>
          </w:p>
          <w:p w:rsidR="00591DFC" w:rsidRPr="00D409FD" w:rsidRDefault="00591DFC" w:rsidP="00591D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409FD">
              <w:rPr>
                <w:rFonts w:ascii="Arial" w:hAnsi="Arial" w:cs="Arial"/>
                <w:color w:val="000000" w:themeColor="text1"/>
                <w:sz w:val="20"/>
                <w:szCs w:val="20"/>
              </w:rPr>
              <w:t>Gerente</w:t>
            </w:r>
          </w:p>
        </w:tc>
      </w:tr>
    </w:tbl>
    <w:p w:rsidR="00061705" w:rsidRPr="00D409FD" w:rsidRDefault="00061705">
      <w:pPr>
        <w:rPr>
          <w:color w:val="000000" w:themeColor="text1"/>
        </w:rPr>
      </w:pPr>
    </w:p>
    <w:sectPr w:rsidR="00061705" w:rsidRPr="00D409FD" w:rsidSect="00631C84">
      <w:headerReference w:type="default" r:id="rId8"/>
      <w:footerReference w:type="default" r:id="rId9"/>
      <w:pgSz w:w="15840" w:h="12240" w:orient="landscape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34" w:rsidRDefault="00222B34" w:rsidP="00905DB2">
      <w:r>
        <w:separator/>
      </w:r>
    </w:p>
  </w:endnote>
  <w:endnote w:type="continuationSeparator" w:id="0">
    <w:p w:rsidR="00222B34" w:rsidRDefault="00222B34" w:rsidP="0090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C84" w:rsidRPr="00631C84" w:rsidRDefault="00631C84" w:rsidP="00631C84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96134E">
      <w:rPr>
        <w:noProof/>
        <w:color w:val="000000" w:themeColor="text1"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4FB9292" wp14:editId="2232E061">
              <wp:simplePos x="0" y="0"/>
              <wp:positionH relativeFrom="column">
                <wp:posOffset>-61595</wp:posOffset>
              </wp:positionH>
              <wp:positionV relativeFrom="paragraph">
                <wp:posOffset>-66675</wp:posOffset>
              </wp:positionV>
              <wp:extent cx="8424000" cy="0"/>
              <wp:effectExtent l="0" t="0" r="1524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24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4.85pt;margin-top:-5.25pt;width:663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" strokeweight="1.5pt"/>
          </w:pict>
        </mc:Fallback>
      </mc:AlternateContent>
    </w:r>
    <w:r w:rsidRPr="0096134E">
      <w:rPr>
        <w:rFonts w:ascii="Arial" w:hAnsi="Arial" w:cs="Arial"/>
        <w:b/>
        <w:i/>
        <w:color w:val="000000" w:themeColor="text1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34" w:rsidRDefault="00222B34" w:rsidP="00905DB2">
      <w:r>
        <w:separator/>
      </w:r>
    </w:p>
  </w:footnote>
  <w:footnote w:type="continuationSeparator" w:id="0">
    <w:p w:rsidR="00222B34" w:rsidRDefault="00222B34" w:rsidP="0090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10" w:type="pct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6"/>
      <w:gridCol w:w="7439"/>
      <w:gridCol w:w="2904"/>
    </w:tblGrid>
    <w:tr w:rsidR="0042487F" w:rsidRPr="00D23064" w:rsidTr="00CA6CA9">
      <w:trPr>
        <w:trHeight w:val="274"/>
      </w:trPr>
      <w:tc>
        <w:tcPr>
          <w:tcW w:w="697" w:type="pct"/>
          <w:vMerge w:val="restart"/>
          <w:shd w:val="clear" w:color="auto" w:fill="auto"/>
          <w:vAlign w:val="center"/>
        </w:tcPr>
        <w:p w:rsidR="0042487F" w:rsidRPr="00F00474" w:rsidRDefault="0042487F" w:rsidP="0042487F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692D5E2A" wp14:editId="0C824D93">
                <wp:extent cx="1035337" cy="790575"/>
                <wp:effectExtent l="0" t="0" r="0" b="0"/>
                <wp:docPr id="2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022" cy="793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42487F" w:rsidRPr="0096134E" w:rsidRDefault="0042487F" w:rsidP="0042487F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36"/>
              <w:szCs w:val="20"/>
            </w:rPr>
            <w:t>PRESUPUESTO</w:t>
          </w:r>
        </w:p>
      </w:tc>
      <w:tc>
        <w:tcPr>
          <w:tcW w:w="1221" w:type="pct"/>
          <w:shd w:val="clear" w:color="auto" w:fill="auto"/>
          <w:vAlign w:val="center"/>
        </w:tcPr>
        <w:p w:rsidR="0042487F" w:rsidRPr="0096134E" w:rsidRDefault="0042487F" w:rsidP="0042487F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A-PS-CA-01</w:t>
          </w:r>
        </w:p>
      </w:tc>
    </w:tr>
    <w:tr w:rsidR="0042487F" w:rsidRPr="00D23064" w:rsidTr="00CA6CA9">
      <w:trPr>
        <w:trHeight w:val="414"/>
      </w:trPr>
      <w:tc>
        <w:tcPr>
          <w:tcW w:w="697" w:type="pct"/>
          <w:vMerge/>
          <w:shd w:val="clear" w:color="auto" w:fill="auto"/>
        </w:tcPr>
        <w:p w:rsidR="0042487F" w:rsidRPr="00D23064" w:rsidRDefault="0042487F" w:rsidP="0042487F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42487F" w:rsidRPr="0096134E" w:rsidRDefault="0042487F" w:rsidP="0042487F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p w:rsidR="0042487F" w:rsidRPr="0096134E" w:rsidRDefault="0042487F" w:rsidP="0042487F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Versión:</w:t>
          </w:r>
          <w:r w:rsidR="00631C84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2.0</w:t>
          </w:r>
        </w:p>
      </w:tc>
    </w:tr>
    <w:tr w:rsidR="0042487F" w:rsidRPr="00D23064" w:rsidTr="00CA6CA9">
      <w:trPr>
        <w:trHeight w:val="378"/>
      </w:trPr>
      <w:tc>
        <w:tcPr>
          <w:tcW w:w="697" w:type="pct"/>
          <w:vMerge/>
          <w:shd w:val="clear" w:color="auto" w:fill="auto"/>
        </w:tcPr>
        <w:p w:rsidR="0042487F" w:rsidRPr="00D23064" w:rsidRDefault="0042487F" w:rsidP="0042487F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42487F" w:rsidRPr="0096134E" w:rsidRDefault="0042487F" w:rsidP="0042487F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8"/>
              <w:szCs w:val="20"/>
            </w:rPr>
            <w:t>CARACTERIZACION DEL PROCESO</w:t>
          </w:r>
        </w:p>
      </w:tc>
      <w:tc>
        <w:tcPr>
          <w:tcW w:w="1221" w:type="pct"/>
          <w:shd w:val="clear" w:color="auto" w:fill="auto"/>
          <w:vAlign w:val="center"/>
        </w:tcPr>
        <w:p w:rsidR="0042487F" w:rsidRPr="0096134E" w:rsidRDefault="0042487F" w:rsidP="0042487F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Fecha de aprobación: </w:t>
          </w:r>
        </w:p>
        <w:p w:rsidR="0042487F" w:rsidRPr="0096134E" w:rsidRDefault="005D245A" w:rsidP="0042487F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05/12/2018</w:t>
          </w:r>
        </w:p>
      </w:tc>
    </w:tr>
    <w:tr w:rsidR="0042487F" w:rsidRPr="009D1273" w:rsidTr="00CA6CA9">
      <w:trPr>
        <w:trHeight w:val="227"/>
      </w:trPr>
      <w:tc>
        <w:tcPr>
          <w:tcW w:w="697" w:type="pct"/>
          <w:vMerge/>
          <w:shd w:val="clear" w:color="auto" w:fill="auto"/>
        </w:tcPr>
        <w:p w:rsidR="0042487F" w:rsidRPr="009D1273" w:rsidRDefault="0042487F" w:rsidP="0042487F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42487F" w:rsidRPr="0096134E" w:rsidRDefault="0042487F" w:rsidP="0042487F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sdt>
          <w:sdtPr>
            <w:rPr>
              <w:b/>
              <w:color w:val="000000" w:themeColor="text1"/>
              <w:sz w:val="20"/>
              <w:szCs w:val="20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42487F" w:rsidRPr="0096134E" w:rsidRDefault="0042487F" w:rsidP="0042487F">
              <w:pPr>
                <w:pStyle w:val="Encabezado"/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</w:pP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Página:  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PAGE</w:instrTex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5D245A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4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de 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NUMPAGES</w:instrTex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5D245A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4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DA7B71" w:rsidRDefault="00DA7B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3B9E"/>
    <w:multiLevelType w:val="multilevel"/>
    <w:tmpl w:val="262CD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CF"/>
    <w:rsid w:val="000000C4"/>
    <w:rsid w:val="00007DF2"/>
    <w:rsid w:val="00025C48"/>
    <w:rsid w:val="000272EB"/>
    <w:rsid w:val="000307EC"/>
    <w:rsid w:val="00036B8E"/>
    <w:rsid w:val="0003747F"/>
    <w:rsid w:val="000538BC"/>
    <w:rsid w:val="00061705"/>
    <w:rsid w:val="000901AA"/>
    <w:rsid w:val="000A3346"/>
    <w:rsid w:val="000A561E"/>
    <w:rsid w:val="000A6D6A"/>
    <w:rsid w:val="000B6ECF"/>
    <w:rsid w:val="000C30FB"/>
    <w:rsid w:val="000C5F56"/>
    <w:rsid w:val="000E00FB"/>
    <w:rsid w:val="000E2156"/>
    <w:rsid w:val="000E405E"/>
    <w:rsid w:val="00125E64"/>
    <w:rsid w:val="001342A5"/>
    <w:rsid w:val="00136D8F"/>
    <w:rsid w:val="00177B0F"/>
    <w:rsid w:val="00196AEF"/>
    <w:rsid w:val="001A0096"/>
    <w:rsid w:val="001A767E"/>
    <w:rsid w:val="00206FAC"/>
    <w:rsid w:val="0021322F"/>
    <w:rsid w:val="00222B34"/>
    <w:rsid w:val="0023420C"/>
    <w:rsid w:val="00250737"/>
    <w:rsid w:val="002665E1"/>
    <w:rsid w:val="00280FAD"/>
    <w:rsid w:val="00284CC7"/>
    <w:rsid w:val="0029782F"/>
    <w:rsid w:val="002A5C3D"/>
    <w:rsid w:val="002C0BAC"/>
    <w:rsid w:val="002C50B4"/>
    <w:rsid w:val="002D3BF4"/>
    <w:rsid w:val="002D576C"/>
    <w:rsid w:val="00307328"/>
    <w:rsid w:val="00321C13"/>
    <w:rsid w:val="00335E4D"/>
    <w:rsid w:val="00372F16"/>
    <w:rsid w:val="00375A79"/>
    <w:rsid w:val="003A6471"/>
    <w:rsid w:val="003F5AFB"/>
    <w:rsid w:val="0042487F"/>
    <w:rsid w:val="004248FD"/>
    <w:rsid w:val="004542C1"/>
    <w:rsid w:val="0046650A"/>
    <w:rsid w:val="004C27DD"/>
    <w:rsid w:val="004C5FE7"/>
    <w:rsid w:val="004E3826"/>
    <w:rsid w:val="004F0C20"/>
    <w:rsid w:val="00531DF8"/>
    <w:rsid w:val="005439FD"/>
    <w:rsid w:val="00564978"/>
    <w:rsid w:val="00565C4C"/>
    <w:rsid w:val="0057006F"/>
    <w:rsid w:val="00591040"/>
    <w:rsid w:val="00591DFC"/>
    <w:rsid w:val="0059482E"/>
    <w:rsid w:val="005C122B"/>
    <w:rsid w:val="005D245A"/>
    <w:rsid w:val="005D6891"/>
    <w:rsid w:val="005E41F6"/>
    <w:rsid w:val="005E6FA6"/>
    <w:rsid w:val="00602FE4"/>
    <w:rsid w:val="00613EEA"/>
    <w:rsid w:val="0061746C"/>
    <w:rsid w:val="00622AB2"/>
    <w:rsid w:val="00631C84"/>
    <w:rsid w:val="00636756"/>
    <w:rsid w:val="006437EF"/>
    <w:rsid w:val="00660A15"/>
    <w:rsid w:val="0067720E"/>
    <w:rsid w:val="006C646E"/>
    <w:rsid w:val="006E661F"/>
    <w:rsid w:val="00711F3E"/>
    <w:rsid w:val="00732C67"/>
    <w:rsid w:val="007359CA"/>
    <w:rsid w:val="00753724"/>
    <w:rsid w:val="00756BED"/>
    <w:rsid w:val="0076248F"/>
    <w:rsid w:val="00793610"/>
    <w:rsid w:val="007A2054"/>
    <w:rsid w:val="007B1959"/>
    <w:rsid w:val="007B2385"/>
    <w:rsid w:val="007C05FB"/>
    <w:rsid w:val="007C313C"/>
    <w:rsid w:val="007C4B2F"/>
    <w:rsid w:val="007D5D7A"/>
    <w:rsid w:val="007E65D6"/>
    <w:rsid w:val="007E70AB"/>
    <w:rsid w:val="0082233D"/>
    <w:rsid w:val="00874FA5"/>
    <w:rsid w:val="008B7CF4"/>
    <w:rsid w:val="008C7939"/>
    <w:rsid w:val="008D2142"/>
    <w:rsid w:val="0090219F"/>
    <w:rsid w:val="00905DB2"/>
    <w:rsid w:val="00914497"/>
    <w:rsid w:val="00914B09"/>
    <w:rsid w:val="009F04FE"/>
    <w:rsid w:val="00A17056"/>
    <w:rsid w:val="00A17DDB"/>
    <w:rsid w:val="00A20ED4"/>
    <w:rsid w:val="00A27D97"/>
    <w:rsid w:val="00A30C91"/>
    <w:rsid w:val="00A63C47"/>
    <w:rsid w:val="00A70292"/>
    <w:rsid w:val="00A90B86"/>
    <w:rsid w:val="00B019AB"/>
    <w:rsid w:val="00B22C86"/>
    <w:rsid w:val="00B239CF"/>
    <w:rsid w:val="00B245CB"/>
    <w:rsid w:val="00B532B7"/>
    <w:rsid w:val="00B772BF"/>
    <w:rsid w:val="00B9092C"/>
    <w:rsid w:val="00BA3492"/>
    <w:rsid w:val="00BB7475"/>
    <w:rsid w:val="00BE504A"/>
    <w:rsid w:val="00C00A04"/>
    <w:rsid w:val="00C0373D"/>
    <w:rsid w:val="00C87F32"/>
    <w:rsid w:val="00C913EA"/>
    <w:rsid w:val="00C9410D"/>
    <w:rsid w:val="00CC3CFB"/>
    <w:rsid w:val="00CC6144"/>
    <w:rsid w:val="00CE7443"/>
    <w:rsid w:val="00D019B7"/>
    <w:rsid w:val="00D02E03"/>
    <w:rsid w:val="00D20FA6"/>
    <w:rsid w:val="00D409FD"/>
    <w:rsid w:val="00D41688"/>
    <w:rsid w:val="00D60E16"/>
    <w:rsid w:val="00D62BAD"/>
    <w:rsid w:val="00D66F37"/>
    <w:rsid w:val="00DA7B71"/>
    <w:rsid w:val="00DE431B"/>
    <w:rsid w:val="00DF38BD"/>
    <w:rsid w:val="00DF7F55"/>
    <w:rsid w:val="00E044D5"/>
    <w:rsid w:val="00E25B6F"/>
    <w:rsid w:val="00E333E0"/>
    <w:rsid w:val="00E502C9"/>
    <w:rsid w:val="00E700BD"/>
    <w:rsid w:val="00E7348F"/>
    <w:rsid w:val="00ED42CD"/>
    <w:rsid w:val="00EE720D"/>
    <w:rsid w:val="00EF6314"/>
    <w:rsid w:val="00F00474"/>
    <w:rsid w:val="00F04420"/>
    <w:rsid w:val="00F35B93"/>
    <w:rsid w:val="00F859CE"/>
    <w:rsid w:val="00F915FC"/>
    <w:rsid w:val="00F9373E"/>
    <w:rsid w:val="00F965CD"/>
    <w:rsid w:val="00FA3F88"/>
    <w:rsid w:val="00FC32C6"/>
    <w:rsid w:val="00FE3569"/>
    <w:rsid w:val="00FE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  <w:style w:type="paragraph" w:customStyle="1" w:styleId="CM35">
    <w:name w:val="CM35"/>
    <w:basedOn w:val="Normal"/>
    <w:next w:val="Normal"/>
    <w:uiPriority w:val="99"/>
    <w:rsid w:val="002665E1"/>
    <w:pPr>
      <w:autoSpaceDE w:val="0"/>
      <w:autoSpaceDN w:val="0"/>
      <w:adjustRightInd w:val="0"/>
    </w:pPr>
    <w:rPr>
      <w:rFonts w:ascii="Arial" w:eastAsiaTheme="minorHAnsi" w:hAnsi="Arial" w:cs="Arial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  <w:style w:type="paragraph" w:customStyle="1" w:styleId="CM35">
    <w:name w:val="CM35"/>
    <w:basedOn w:val="Normal"/>
    <w:next w:val="Normal"/>
    <w:uiPriority w:val="99"/>
    <w:rsid w:val="002665E1"/>
    <w:pPr>
      <w:autoSpaceDE w:val="0"/>
      <w:autoSpaceDN w:val="0"/>
      <w:adjustRightInd w:val="0"/>
    </w:pPr>
    <w:rPr>
      <w:rFonts w:ascii="Arial" w:eastAsiaTheme="minorHAnsi" w:hAnsi="Arial" w:cs="Arial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</dc:creator>
  <cp:lastModifiedBy>TuSoft.org</cp:lastModifiedBy>
  <cp:revision>8</cp:revision>
  <cp:lastPrinted>2019-02-02T16:15:00Z</cp:lastPrinted>
  <dcterms:created xsi:type="dcterms:W3CDTF">2018-12-12T03:07:00Z</dcterms:created>
  <dcterms:modified xsi:type="dcterms:W3CDTF">2019-06-30T19:54:00Z</dcterms:modified>
</cp:coreProperties>
</file>